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C0E" w:rsidRDefault="00943C0E" w:rsidP="00816DE4">
      <w:pPr>
        <w:autoSpaceDE w:val="0"/>
        <w:autoSpaceDN w:val="0"/>
        <w:jc w:val="both"/>
        <w:rPr>
          <w:rFonts w:eastAsia="Times New Roman" w:cs="Times New Roman"/>
          <w:sz w:val="18"/>
          <w:szCs w:val="18"/>
          <w:lang w:eastAsia="ru-RU"/>
        </w:rPr>
      </w:pPr>
      <w:bookmarkStart w:id="0" w:name="sub_1000"/>
      <w:bookmarkStart w:id="1" w:name="sub_1"/>
      <w:bookmarkStart w:id="2" w:name="_GoBack"/>
      <w:bookmarkEnd w:id="2"/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Свод предложений</w:t>
      </w:r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о результатах проведения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DE76DD" w:rsidRPr="00684BDF" w:rsidRDefault="00714B4E" w:rsidP="008A331B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в Администрации города, утвержденным постановлением Главы города от </w:t>
      </w:r>
      <w:r w:rsidR="0057612E" w:rsidRPr="00684BDF">
        <w:rPr>
          <w:szCs w:val="28"/>
        </w:rPr>
        <w:t xml:space="preserve">05.09.2017 № </w:t>
      </w:r>
      <w:r w:rsidR="008A331B" w:rsidRPr="008A331B">
        <w:rPr>
          <w:szCs w:val="28"/>
        </w:rPr>
        <w:t>137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 и оценки применения обязательных требований муниципальных нормативных правовых актов»</w:t>
      </w:r>
      <w:r w:rsidR="0057612E" w:rsidRPr="00684BDF">
        <w:rPr>
          <w:rFonts w:cs="Times New Roman"/>
          <w:szCs w:val="28"/>
        </w:rPr>
        <w:t>,</w:t>
      </w:r>
      <w:r w:rsidRPr="00684BDF">
        <w:rPr>
          <w:rFonts w:cs="Times New Roman"/>
          <w:szCs w:val="28"/>
        </w:rPr>
        <w:t xml:space="preserve"> </w:t>
      </w:r>
      <w:r w:rsidR="0057612E" w:rsidRPr="00684BDF">
        <w:rPr>
          <w:rFonts w:cs="Times New Roman"/>
          <w:szCs w:val="28"/>
        </w:rPr>
        <w:t>департаментом городского хозяйства Администрации города Сургута</w:t>
      </w:r>
      <w:r w:rsidR="008A331B">
        <w:rPr>
          <w:rFonts w:cs="Times New Roman"/>
          <w:szCs w:val="28"/>
        </w:rPr>
        <w:t xml:space="preserve"> </w:t>
      </w:r>
      <w:r w:rsidRPr="00713CC3">
        <w:rPr>
          <w:rFonts w:cs="Times New Roman"/>
          <w:szCs w:val="28"/>
        </w:rPr>
        <w:t xml:space="preserve">в период с </w:t>
      </w:r>
      <w:r w:rsidR="00713CC3" w:rsidRPr="00713CC3">
        <w:rPr>
          <w:rFonts w:cs="Times New Roman"/>
          <w:i/>
          <w:szCs w:val="28"/>
        </w:rPr>
        <w:t>«</w:t>
      </w:r>
      <w:r w:rsidR="008A331B">
        <w:rPr>
          <w:rFonts w:cs="Times New Roman"/>
          <w:i/>
          <w:szCs w:val="28"/>
        </w:rPr>
        <w:t>25</w:t>
      </w:r>
      <w:r w:rsidR="00713CC3" w:rsidRPr="00713CC3">
        <w:rPr>
          <w:rFonts w:cs="Times New Roman"/>
          <w:i/>
          <w:szCs w:val="28"/>
        </w:rPr>
        <w:t xml:space="preserve">» </w:t>
      </w:r>
      <w:r w:rsidR="008A331B">
        <w:rPr>
          <w:rFonts w:cs="Times New Roman"/>
          <w:i/>
          <w:szCs w:val="28"/>
        </w:rPr>
        <w:t>дека</w:t>
      </w:r>
      <w:r w:rsidR="00D44628">
        <w:rPr>
          <w:rFonts w:cs="Times New Roman"/>
          <w:i/>
          <w:szCs w:val="28"/>
        </w:rPr>
        <w:t>бря</w:t>
      </w:r>
      <w:r w:rsidR="00713CC3" w:rsidRPr="00713CC3">
        <w:rPr>
          <w:rFonts w:cs="Times New Roman"/>
          <w:i/>
          <w:szCs w:val="28"/>
        </w:rPr>
        <w:t xml:space="preserve"> 202</w:t>
      </w:r>
      <w:r w:rsidR="00B65C0D">
        <w:rPr>
          <w:rFonts w:cs="Times New Roman"/>
          <w:i/>
          <w:szCs w:val="28"/>
        </w:rPr>
        <w:t>5</w:t>
      </w:r>
      <w:r w:rsidR="00DE76DD">
        <w:rPr>
          <w:rFonts w:cs="Times New Roman"/>
          <w:i/>
          <w:szCs w:val="28"/>
        </w:rPr>
        <w:t xml:space="preserve"> года</w:t>
      </w:r>
      <w:r w:rsidR="009A6784">
        <w:rPr>
          <w:rFonts w:cs="Times New Roman"/>
          <w:i/>
          <w:szCs w:val="28"/>
        </w:rPr>
        <w:t xml:space="preserve"> по</w:t>
      </w:r>
      <w:r w:rsidR="00D44628">
        <w:rPr>
          <w:rFonts w:cs="Times New Roman"/>
          <w:i/>
          <w:szCs w:val="28"/>
        </w:rPr>
        <w:t xml:space="preserve"> «</w:t>
      </w:r>
      <w:r w:rsidR="008A331B">
        <w:rPr>
          <w:rFonts w:cs="Times New Roman"/>
          <w:i/>
          <w:szCs w:val="28"/>
        </w:rPr>
        <w:t>02</w:t>
      </w:r>
      <w:r w:rsidR="00DE76DD">
        <w:rPr>
          <w:rFonts w:cs="Times New Roman"/>
          <w:i/>
          <w:szCs w:val="28"/>
        </w:rPr>
        <w:t xml:space="preserve">» </w:t>
      </w:r>
      <w:r w:rsidR="008A331B">
        <w:rPr>
          <w:rFonts w:cs="Times New Roman"/>
          <w:i/>
          <w:szCs w:val="28"/>
        </w:rPr>
        <w:t>февраля</w:t>
      </w:r>
      <w:r w:rsidR="00DE76DD">
        <w:rPr>
          <w:rFonts w:cs="Times New Roman"/>
          <w:i/>
          <w:szCs w:val="28"/>
        </w:rPr>
        <w:t xml:space="preserve"> 202</w:t>
      </w:r>
      <w:r w:rsidR="008A331B">
        <w:rPr>
          <w:rFonts w:cs="Times New Roman"/>
          <w:i/>
          <w:szCs w:val="28"/>
        </w:rPr>
        <w:t xml:space="preserve">6 </w:t>
      </w:r>
      <w:r w:rsidR="00DE76DD">
        <w:rPr>
          <w:rFonts w:cs="Times New Roman"/>
          <w:i/>
          <w:szCs w:val="28"/>
        </w:rPr>
        <w:t xml:space="preserve">года </w:t>
      </w:r>
      <w:r w:rsidRPr="00713CC3">
        <w:rPr>
          <w:rFonts w:cs="Times New Roman"/>
          <w:szCs w:val="28"/>
        </w:rPr>
        <w:t xml:space="preserve">проведены публичные консультации по </w:t>
      </w:r>
      <w:r w:rsidR="0057612E" w:rsidRPr="00713CC3">
        <w:rPr>
          <w:rFonts w:cs="Times New Roman"/>
          <w:i/>
          <w:szCs w:val="28"/>
        </w:rPr>
        <w:t>проекту</w:t>
      </w:r>
      <w:r w:rsidR="0057612E" w:rsidRPr="00713CC3">
        <w:rPr>
          <w:rFonts w:cs="Times New Roman"/>
          <w:szCs w:val="28"/>
        </w:rPr>
        <w:t xml:space="preserve"> </w:t>
      </w:r>
      <w:r w:rsidR="0057612E" w:rsidRPr="00713CC3">
        <w:rPr>
          <w:rFonts w:cs="Times New Roman"/>
          <w:i/>
          <w:szCs w:val="28"/>
        </w:rPr>
        <w:t xml:space="preserve">постановления </w:t>
      </w:r>
      <w:r w:rsidR="008A331B">
        <w:rPr>
          <w:rFonts w:cs="Times New Roman"/>
          <w:i/>
          <w:szCs w:val="28"/>
        </w:rPr>
        <w:br/>
      </w:r>
      <w:r w:rsidR="008A331B" w:rsidRPr="008A331B">
        <w:rPr>
          <w:rFonts w:cs="Times New Roman"/>
          <w:i/>
          <w:szCs w:val="28"/>
        </w:rPr>
        <w:t>«О порядке предоставления субсидии на возмещение недополученных доходов организациям, осуществляющим реализацию населению города сжиженного газа для бытовых нужд»</w:t>
      </w:r>
      <w:r w:rsidR="00D262C1">
        <w:rPr>
          <w:rFonts w:cs="Times New Roman"/>
          <w:i/>
          <w:szCs w:val="28"/>
        </w:rPr>
        <w:t>.</w:t>
      </w:r>
    </w:p>
    <w:p w:rsidR="00714B4E" w:rsidRPr="00684BDF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Уведомления о проведении публичных консультаций были направлены:</w:t>
      </w:r>
    </w:p>
    <w:p w:rsidR="0057612E" w:rsidRPr="00684BDF" w:rsidRDefault="00CD6F47" w:rsidP="0057612E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bCs/>
          <w:szCs w:val="28"/>
        </w:rPr>
        <w:t>-</w:t>
      </w:r>
      <w:r w:rsidR="0057612E" w:rsidRPr="00684BDF">
        <w:rPr>
          <w:rFonts w:cs="Times New Roman"/>
          <w:bCs/>
          <w:szCs w:val="28"/>
        </w:rPr>
        <w:t xml:space="preserve"> </w:t>
      </w:r>
      <w:r w:rsidR="000B2843" w:rsidRPr="00684BDF">
        <w:rPr>
          <w:rFonts w:cs="Times New Roman"/>
          <w:bCs/>
          <w:szCs w:val="28"/>
        </w:rPr>
        <w:t>У</w:t>
      </w:r>
      <w:r w:rsidR="0057612E" w:rsidRPr="00684BDF">
        <w:rPr>
          <w:rFonts w:cs="Times New Roman"/>
          <w:bCs/>
          <w:szCs w:val="28"/>
        </w:rPr>
        <w:t>полномоченному по защите прав предпринимателей в Ханты-Манс</w:t>
      </w:r>
      <w:r w:rsidRPr="00684BDF">
        <w:rPr>
          <w:rFonts w:cs="Times New Roman"/>
          <w:bCs/>
          <w:szCs w:val="28"/>
        </w:rPr>
        <w:t>ийском автономном округе – Югре;</w:t>
      </w:r>
    </w:p>
    <w:p w:rsidR="0057612E" w:rsidRPr="00684BDF" w:rsidRDefault="00CD6F47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С</w:t>
      </w:r>
      <w:r w:rsidR="0057612E" w:rsidRPr="00684BDF">
        <w:rPr>
          <w:rFonts w:cs="Times New Roman"/>
          <w:szCs w:val="28"/>
        </w:rPr>
        <w:t>оюзу «Сургутск</w:t>
      </w:r>
      <w:r w:rsidRPr="00684BDF">
        <w:rPr>
          <w:rFonts w:cs="Times New Roman"/>
          <w:szCs w:val="28"/>
        </w:rPr>
        <w:t>ая торгово-промышленная палата»;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- </w:t>
      </w:r>
      <w:r w:rsidR="000B2843" w:rsidRPr="00684BDF">
        <w:rPr>
          <w:rFonts w:cs="Times New Roman"/>
          <w:szCs w:val="28"/>
        </w:rPr>
        <w:t>А</w:t>
      </w:r>
      <w:r w:rsidR="0057612E" w:rsidRPr="00684BDF">
        <w:rPr>
          <w:rFonts w:cs="Times New Roman"/>
          <w:szCs w:val="28"/>
        </w:rPr>
        <w:t xml:space="preserve">ссоциации строительных организаций города Сургута и Сургутского </w:t>
      </w:r>
      <w:r w:rsidR="003B0924">
        <w:rPr>
          <w:rFonts w:cs="Times New Roman"/>
          <w:szCs w:val="28"/>
        </w:rPr>
        <w:br/>
      </w:r>
      <w:r w:rsidR="0057612E" w:rsidRPr="00684BDF">
        <w:rPr>
          <w:rFonts w:cs="Times New Roman"/>
          <w:szCs w:val="28"/>
        </w:rPr>
        <w:t>района</w:t>
      </w:r>
      <w:r w:rsidRPr="00684BDF">
        <w:rPr>
          <w:rFonts w:cs="Times New Roman"/>
          <w:szCs w:val="28"/>
        </w:rPr>
        <w:t>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О</w:t>
      </w:r>
      <w:r w:rsidR="0057612E" w:rsidRPr="00684BDF">
        <w:rPr>
          <w:rFonts w:cs="Times New Roman"/>
          <w:szCs w:val="28"/>
        </w:rPr>
        <w:t xml:space="preserve">бщероссийской общественной организации содействия привлечению </w:t>
      </w:r>
      <w:r w:rsidR="003B0924">
        <w:rPr>
          <w:rFonts w:cs="Times New Roman"/>
          <w:szCs w:val="28"/>
        </w:rPr>
        <w:br/>
      </w:r>
      <w:r w:rsidR="0057612E" w:rsidRPr="00684BDF">
        <w:rPr>
          <w:rFonts w:cs="Times New Roman"/>
          <w:szCs w:val="28"/>
        </w:rPr>
        <w:t>инвестиций в Российскую Фе</w:t>
      </w:r>
      <w:r w:rsidRPr="00684BDF">
        <w:rPr>
          <w:rFonts w:cs="Times New Roman"/>
          <w:szCs w:val="28"/>
        </w:rPr>
        <w:t>дерацию «Инвестиционная Россия»;</w:t>
      </w:r>
    </w:p>
    <w:p w:rsidR="0057612E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К</w:t>
      </w:r>
      <w:r w:rsidR="0057612E" w:rsidRPr="00684BDF">
        <w:rPr>
          <w:rFonts w:cs="Times New Roman"/>
          <w:szCs w:val="28"/>
        </w:rPr>
        <w:t>омитету Сургутской торгово-промышленной палаты по развит</w:t>
      </w:r>
      <w:r w:rsidRPr="00684BDF">
        <w:rPr>
          <w:rFonts w:cs="Times New Roman"/>
          <w:szCs w:val="28"/>
        </w:rPr>
        <w:t>ию потребительского рынка;</w:t>
      </w:r>
      <w:r w:rsidR="0057612E" w:rsidRPr="00684BDF">
        <w:rPr>
          <w:rFonts w:cs="Times New Roman"/>
          <w:szCs w:val="28"/>
        </w:rPr>
        <w:t xml:space="preserve"> </w:t>
      </w:r>
    </w:p>
    <w:p w:rsidR="003C1DD7" w:rsidRPr="00684BDF" w:rsidRDefault="003C1DD7" w:rsidP="003C1DD7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3C1DD7">
        <w:rPr>
          <w:rFonts w:cs="Times New Roman"/>
          <w:szCs w:val="28"/>
        </w:rPr>
        <w:t>Ассоциаци</w:t>
      </w:r>
      <w:r>
        <w:rPr>
          <w:rFonts w:cs="Times New Roman"/>
          <w:szCs w:val="28"/>
        </w:rPr>
        <w:t>и</w:t>
      </w:r>
      <w:r w:rsidRPr="003C1DD7">
        <w:rPr>
          <w:rFonts w:cs="Times New Roman"/>
          <w:szCs w:val="28"/>
        </w:rPr>
        <w:t xml:space="preserve"> Лидеров социальных проектов</w:t>
      </w:r>
      <w:r>
        <w:rPr>
          <w:rFonts w:cs="Times New Roman"/>
          <w:szCs w:val="28"/>
        </w:rPr>
        <w:t xml:space="preserve"> </w:t>
      </w:r>
      <w:r w:rsidRPr="003C1DD7">
        <w:rPr>
          <w:rFonts w:cs="Times New Roman"/>
          <w:szCs w:val="28"/>
        </w:rPr>
        <w:t xml:space="preserve">Ханты-Мансийского </w:t>
      </w:r>
      <w:r w:rsidR="003B0924">
        <w:rPr>
          <w:rFonts w:cs="Times New Roman"/>
          <w:szCs w:val="28"/>
        </w:rPr>
        <w:br/>
      </w:r>
      <w:r w:rsidRPr="003C1DD7">
        <w:rPr>
          <w:rFonts w:cs="Times New Roman"/>
          <w:szCs w:val="28"/>
        </w:rPr>
        <w:t>автономного округа – Югры</w:t>
      </w:r>
      <w:r>
        <w:rPr>
          <w:rFonts w:cs="Times New Roman"/>
          <w:szCs w:val="28"/>
        </w:rPr>
        <w:t>;</w:t>
      </w:r>
    </w:p>
    <w:p w:rsidR="0057612E" w:rsidRPr="00684BDF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bCs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</w:t>
      </w:r>
      <w:r w:rsidRPr="00684BDF">
        <w:rPr>
          <w:rFonts w:cs="Times New Roman"/>
          <w:bCs/>
          <w:szCs w:val="28"/>
        </w:rPr>
        <w:t>;</w:t>
      </w:r>
    </w:p>
    <w:p w:rsidR="0057612E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szCs w:val="28"/>
        </w:rPr>
        <w:t>егиональной ассоциации некоммерческих организаций Ханты-Манси</w:t>
      </w:r>
      <w:r w:rsidRPr="00684BDF">
        <w:rPr>
          <w:rFonts w:cs="Times New Roman"/>
          <w:szCs w:val="28"/>
        </w:rPr>
        <w:t>йского автономного округ</w:t>
      </w:r>
      <w:r w:rsidR="00D37718">
        <w:rPr>
          <w:rFonts w:cs="Times New Roman"/>
          <w:szCs w:val="28"/>
        </w:rPr>
        <w:t>а</w:t>
      </w:r>
      <w:r w:rsidRPr="00684BDF">
        <w:rPr>
          <w:rFonts w:cs="Times New Roman"/>
          <w:szCs w:val="28"/>
        </w:rPr>
        <w:t xml:space="preserve"> – Югры;</w:t>
      </w:r>
    </w:p>
    <w:p w:rsidR="00703797" w:rsidRDefault="008206E0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AE0A81">
        <w:rPr>
          <w:rFonts w:cs="Times New Roman"/>
          <w:szCs w:val="28"/>
        </w:rPr>
        <w:t>7</w:t>
      </w:r>
      <w:r w:rsidRPr="008206E0">
        <w:rPr>
          <w:rFonts w:cs="Times New Roman"/>
          <w:szCs w:val="28"/>
        </w:rPr>
        <w:t xml:space="preserve"> </w:t>
      </w:r>
      <w:r w:rsidR="00703797">
        <w:rPr>
          <w:rFonts w:cs="Times New Roman"/>
          <w:szCs w:val="28"/>
        </w:rPr>
        <w:t>хозяйствующ</w:t>
      </w:r>
      <w:r w:rsidR="00AE0A81">
        <w:rPr>
          <w:rFonts w:cs="Times New Roman"/>
          <w:szCs w:val="28"/>
        </w:rPr>
        <w:t>им</w:t>
      </w:r>
      <w:r w:rsidR="00703797">
        <w:rPr>
          <w:rFonts w:cs="Times New Roman"/>
          <w:szCs w:val="28"/>
        </w:rPr>
        <w:t xml:space="preserve"> </w:t>
      </w:r>
      <w:r w:rsidR="00703797" w:rsidRPr="00AE0A81">
        <w:rPr>
          <w:rFonts w:cs="Times New Roman"/>
          <w:szCs w:val="28"/>
        </w:rPr>
        <w:t>субъект</w:t>
      </w:r>
      <w:r w:rsidR="00AE0A81" w:rsidRPr="00AE0A81">
        <w:rPr>
          <w:rFonts w:cs="Times New Roman"/>
          <w:szCs w:val="28"/>
        </w:rPr>
        <w:t>ам</w:t>
      </w:r>
      <w:r w:rsidR="002A1D6C" w:rsidRPr="00AE0A81">
        <w:rPr>
          <w:rFonts w:cs="Times New Roman"/>
          <w:szCs w:val="28"/>
        </w:rPr>
        <w:t xml:space="preserve"> (</w:t>
      </w:r>
      <w:r w:rsidR="00AE0A81">
        <w:rPr>
          <w:szCs w:val="28"/>
        </w:rPr>
        <w:t>акционерному обществу</w:t>
      </w:r>
      <w:r w:rsidR="00AE0A81" w:rsidRPr="00AE0A81">
        <w:rPr>
          <w:szCs w:val="28"/>
        </w:rPr>
        <w:t xml:space="preserve"> «Сжиженный газ Север», </w:t>
      </w:r>
      <w:r w:rsidR="00AE0A81">
        <w:rPr>
          <w:szCs w:val="28"/>
        </w:rPr>
        <w:t xml:space="preserve">обществу с ограниченной ответственностью </w:t>
      </w:r>
      <w:r w:rsidR="00AE0A81" w:rsidRPr="00AE0A81">
        <w:rPr>
          <w:szCs w:val="28"/>
        </w:rPr>
        <w:t xml:space="preserve">«Нижневартовскгаз», </w:t>
      </w:r>
      <w:r w:rsidR="00AE0A81">
        <w:rPr>
          <w:szCs w:val="28"/>
        </w:rPr>
        <w:t>открытому акционерному обществу</w:t>
      </w:r>
      <w:r w:rsidR="00AE0A81" w:rsidRPr="00AE0A81">
        <w:rPr>
          <w:szCs w:val="28"/>
        </w:rPr>
        <w:t xml:space="preserve"> «Обьгаз», </w:t>
      </w:r>
      <w:r w:rsidR="00AE0A81">
        <w:rPr>
          <w:szCs w:val="28"/>
        </w:rPr>
        <w:t>обществу с ограниченной ответственностью</w:t>
      </w:r>
      <w:r w:rsidR="00AE0A81" w:rsidRPr="00AE0A81">
        <w:rPr>
          <w:szCs w:val="28"/>
        </w:rPr>
        <w:t xml:space="preserve"> «Центр Отопительной Техники», </w:t>
      </w:r>
      <w:r w:rsidR="00AE0A81">
        <w:rPr>
          <w:szCs w:val="28"/>
        </w:rPr>
        <w:t>акционерному обществу</w:t>
      </w:r>
      <w:r w:rsidR="00AE0A81" w:rsidRPr="00AE0A81">
        <w:rPr>
          <w:szCs w:val="28"/>
        </w:rPr>
        <w:t xml:space="preserve"> «Мегионгазсервис», </w:t>
      </w:r>
      <w:r w:rsidR="00AE0A81">
        <w:rPr>
          <w:szCs w:val="28"/>
        </w:rPr>
        <w:t>акционерному обществу</w:t>
      </w:r>
      <w:r w:rsidR="00AE0A81" w:rsidRPr="00AE0A81">
        <w:rPr>
          <w:szCs w:val="28"/>
        </w:rPr>
        <w:t xml:space="preserve"> «Березовогаз», </w:t>
      </w:r>
      <w:r w:rsidR="00AE0A81">
        <w:rPr>
          <w:szCs w:val="28"/>
        </w:rPr>
        <w:t>обществу с ограниченной ответственностью</w:t>
      </w:r>
      <w:r w:rsidR="00AE0A81" w:rsidRPr="00AE0A81">
        <w:rPr>
          <w:szCs w:val="28"/>
        </w:rPr>
        <w:t xml:space="preserve"> «Юкон-Газ Плюс»</w:t>
      </w:r>
      <w:r w:rsidR="002A1D6C" w:rsidRPr="00AE0A81">
        <w:rPr>
          <w:rFonts w:cs="Times New Roman"/>
          <w:szCs w:val="28"/>
        </w:rPr>
        <w:t>)</w:t>
      </w:r>
      <w:r w:rsidR="00703797" w:rsidRPr="00AE0A81">
        <w:rPr>
          <w:rFonts w:cs="Times New Roman"/>
          <w:szCs w:val="28"/>
        </w:rPr>
        <w:t xml:space="preserve">, </w:t>
      </w:r>
      <w:r w:rsidR="006650EF" w:rsidRPr="006650EF">
        <w:rPr>
          <w:rFonts w:cs="Times New Roman"/>
          <w:szCs w:val="28"/>
        </w:rPr>
        <w:t xml:space="preserve">осуществляющим реализацию населению </w:t>
      </w:r>
      <w:r w:rsidR="006650EF" w:rsidRPr="003C1DD7">
        <w:rPr>
          <w:rFonts w:cs="Times New Roman"/>
          <w:szCs w:val="28"/>
        </w:rPr>
        <w:t>Ханты-Мансийского автономного округа – Югры</w:t>
      </w:r>
      <w:r w:rsidR="006650EF" w:rsidRPr="006650EF">
        <w:rPr>
          <w:rFonts w:cs="Times New Roman"/>
          <w:szCs w:val="28"/>
        </w:rPr>
        <w:t xml:space="preserve"> сжиженного газа по розничным ценам</w:t>
      </w:r>
      <w:r w:rsidR="00703797">
        <w:rPr>
          <w:rFonts w:cs="Times New Roman"/>
          <w:szCs w:val="28"/>
        </w:rPr>
        <w:t>.</w:t>
      </w:r>
    </w:p>
    <w:p w:rsidR="00714B4E" w:rsidRDefault="00714B4E" w:rsidP="00703797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При проведении публичных консультаций получены отзывы от: </w:t>
      </w:r>
    </w:p>
    <w:p w:rsidR="00C406D5" w:rsidRPr="00684BDF" w:rsidRDefault="009511BD" w:rsidP="00C406D5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szCs w:val="28"/>
        </w:rPr>
        <w:t>-</w:t>
      </w:r>
      <w:r w:rsidR="00C406D5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У</w:t>
      </w:r>
      <w:r w:rsidR="00C406D5" w:rsidRPr="00684BDF">
        <w:rPr>
          <w:rFonts w:cs="Times New Roman"/>
          <w:bCs/>
          <w:szCs w:val="28"/>
        </w:rPr>
        <w:t>полномоченного по защите прав предпринимателей в Ханты-Мансийском автономном округе – Югре</w:t>
      </w:r>
      <w:r w:rsidRPr="00684BDF">
        <w:rPr>
          <w:rFonts w:cs="Times New Roman"/>
          <w:bCs/>
          <w:szCs w:val="28"/>
        </w:rPr>
        <w:t>;</w:t>
      </w:r>
    </w:p>
    <w:p w:rsidR="00162290" w:rsidRDefault="009511BD" w:rsidP="003B0924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bCs/>
          <w:szCs w:val="28"/>
        </w:rPr>
        <w:lastRenderedPageBreak/>
        <w:t>-</w:t>
      </w:r>
      <w:r w:rsidR="00C406D5" w:rsidRPr="00684BDF">
        <w:rPr>
          <w:rFonts w:cs="Times New Roman"/>
          <w:bCs/>
          <w:szCs w:val="28"/>
        </w:rPr>
        <w:t xml:space="preserve"> </w:t>
      </w:r>
      <w:r w:rsidR="00C85E61" w:rsidRPr="00C85E61">
        <w:rPr>
          <w:rFonts w:cs="Times New Roman"/>
          <w:bCs/>
          <w:szCs w:val="28"/>
        </w:rPr>
        <w:t>акционерно</w:t>
      </w:r>
      <w:r w:rsidR="00C85E61">
        <w:rPr>
          <w:rFonts w:cs="Times New Roman"/>
          <w:bCs/>
          <w:szCs w:val="28"/>
        </w:rPr>
        <w:t>го</w:t>
      </w:r>
      <w:r w:rsidR="00C85E61" w:rsidRPr="00C85E61">
        <w:rPr>
          <w:rFonts w:cs="Times New Roman"/>
          <w:bCs/>
          <w:szCs w:val="28"/>
        </w:rPr>
        <w:t xml:space="preserve"> обществ</w:t>
      </w:r>
      <w:r w:rsidR="00C85E61">
        <w:rPr>
          <w:rFonts w:cs="Times New Roman"/>
          <w:bCs/>
          <w:szCs w:val="28"/>
        </w:rPr>
        <w:t>а</w:t>
      </w:r>
      <w:r w:rsidR="00C85E61" w:rsidRPr="00C85E61">
        <w:rPr>
          <w:rFonts w:cs="Times New Roman"/>
          <w:bCs/>
          <w:szCs w:val="28"/>
        </w:rPr>
        <w:t xml:space="preserve"> «Сжиженный газ Север» </w:t>
      </w:r>
      <w:r w:rsidR="00357B7D" w:rsidRPr="00357B7D">
        <w:rPr>
          <w:rFonts w:cs="Times New Roman"/>
          <w:szCs w:val="28"/>
        </w:rPr>
        <w:t>(</w:t>
      </w:r>
      <w:r w:rsidR="00C85E61">
        <w:rPr>
          <w:rFonts w:cs="Times New Roman"/>
          <w:szCs w:val="28"/>
        </w:rPr>
        <w:t>Данилова О.В.</w:t>
      </w:r>
      <w:r w:rsidR="007A6061">
        <w:rPr>
          <w:rFonts w:cs="Times New Roman"/>
          <w:szCs w:val="28"/>
        </w:rPr>
        <w:t>)</w:t>
      </w:r>
      <w:r w:rsidR="00186820">
        <w:rPr>
          <w:rFonts w:cs="Times New Roman"/>
          <w:szCs w:val="28"/>
        </w:rPr>
        <w:t xml:space="preserve">, </w:t>
      </w:r>
      <w:r w:rsidR="00357B7D" w:rsidRPr="00357B7D">
        <w:rPr>
          <w:rFonts w:cs="Times New Roman"/>
          <w:szCs w:val="28"/>
        </w:rPr>
        <w:t xml:space="preserve">в электронном виде, с использованием Портала проектов нормативных правовых актов </w:t>
      </w:r>
      <w:r w:rsidR="00DE1384" w:rsidRPr="00512095">
        <w:rPr>
          <w:rFonts w:cs="Times New Roman"/>
          <w:szCs w:val="28"/>
        </w:rPr>
        <w:t>http://regulation.admhmao.ru</w:t>
      </w:r>
      <w:r w:rsidR="001B25DB">
        <w:rPr>
          <w:rFonts w:cs="Times New Roman"/>
          <w:szCs w:val="28"/>
        </w:rPr>
        <w:t>.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Результаты публичных консультаций и позиция разработчика отражены </w:t>
      </w:r>
      <w:r w:rsidR="000E46C1">
        <w:rPr>
          <w:rFonts w:cs="Times New Roman"/>
          <w:szCs w:val="28"/>
        </w:rPr>
        <w:br/>
      </w:r>
      <w:r w:rsidRPr="00684BDF">
        <w:rPr>
          <w:rFonts w:cs="Times New Roman"/>
          <w:szCs w:val="28"/>
        </w:rPr>
        <w:t>в таблице результатов публичных консультаций.</w:t>
      </w:r>
    </w:p>
    <w:p w:rsidR="00AB3FE2" w:rsidRDefault="00AB3FE2" w:rsidP="00714B4E">
      <w:pPr>
        <w:ind w:firstLine="720"/>
        <w:contextualSpacing/>
        <w:jc w:val="both"/>
        <w:rPr>
          <w:rFonts w:cs="Times New Roman"/>
          <w:szCs w:val="28"/>
        </w:rPr>
      </w:pPr>
    </w:p>
    <w:p w:rsidR="009C62D6" w:rsidRDefault="009C62D6" w:rsidP="00714B4E">
      <w:pPr>
        <w:ind w:firstLine="720"/>
        <w:contextualSpacing/>
        <w:jc w:val="both"/>
        <w:rPr>
          <w:rFonts w:cs="Times New Roman"/>
          <w:szCs w:val="28"/>
        </w:rPr>
        <w:sectPr w:rsidR="009C62D6" w:rsidSect="00E37DA5">
          <w:headerReference w:type="default" r:id="rId7"/>
          <w:pgSz w:w="11906" w:h="16838" w:code="9"/>
          <w:pgMar w:top="1134" w:right="567" w:bottom="1134" w:left="1134" w:header="720" w:footer="720" w:gutter="0"/>
          <w:cols w:space="720"/>
          <w:noEndnote/>
          <w:titlePg/>
          <w:docGrid w:linePitch="381"/>
        </w:sectPr>
      </w:pPr>
    </w:p>
    <w:p w:rsidR="009C62D6" w:rsidRPr="00684BDF" w:rsidRDefault="009C62D6" w:rsidP="00714B4E">
      <w:pPr>
        <w:ind w:firstLine="720"/>
        <w:contextualSpacing/>
        <w:jc w:val="both"/>
        <w:rPr>
          <w:rFonts w:cs="Times New Roman"/>
          <w:szCs w:val="28"/>
        </w:rPr>
      </w:pPr>
    </w:p>
    <w:p w:rsidR="00714B4E" w:rsidRPr="00684BDF" w:rsidRDefault="00714B4E" w:rsidP="00714B4E">
      <w:pPr>
        <w:ind w:firstLine="720"/>
        <w:contextualSpacing/>
        <w:jc w:val="center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Таблица результатов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1"/>
        <w:gridCol w:w="2790"/>
        <w:gridCol w:w="3989"/>
        <w:gridCol w:w="4190"/>
      </w:tblGrid>
      <w:tr w:rsidR="00AB3FE2" w:rsidRPr="00684BDF" w:rsidTr="00D44628">
        <w:trPr>
          <w:tblHeader/>
        </w:trPr>
        <w:tc>
          <w:tcPr>
            <w:tcW w:w="1233" w:type="pct"/>
            <w:shd w:val="clear" w:color="auto" w:fill="auto"/>
          </w:tcPr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Наименование участника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публичных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консультаций</w:t>
            </w:r>
          </w:p>
        </w:tc>
        <w:tc>
          <w:tcPr>
            <w:tcW w:w="958" w:type="pct"/>
            <w:shd w:val="clear" w:color="auto" w:fill="auto"/>
          </w:tcPr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Высказанное мнение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(замечания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 (или) предложения)</w:t>
            </w:r>
          </w:p>
        </w:tc>
        <w:tc>
          <w:tcPr>
            <w:tcW w:w="1370" w:type="pct"/>
            <w:shd w:val="clear" w:color="auto" w:fill="auto"/>
          </w:tcPr>
          <w:p w:rsidR="0041196E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Позиция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разработчика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об учете (принятии)</w:t>
            </w:r>
          </w:p>
          <w:p w:rsidR="0041196E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или отклонении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мнения (замечания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 (или) предложения), полученного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от участника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публичных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консультаций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(с обоснованием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позиции)</w:t>
            </w:r>
          </w:p>
        </w:tc>
        <w:tc>
          <w:tcPr>
            <w:tcW w:w="1439" w:type="pct"/>
            <w:shd w:val="clear" w:color="auto" w:fill="auto"/>
          </w:tcPr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Принятое решени</w:t>
            </w:r>
            <w:r w:rsidR="00B33468">
              <w:rPr>
                <w:rFonts w:cs="Times New Roman"/>
                <w:sz w:val="26"/>
                <w:szCs w:val="26"/>
              </w:rPr>
              <w:t>е</w:t>
            </w:r>
            <w:r w:rsidRPr="009A73A6">
              <w:rPr>
                <w:rFonts w:cs="Times New Roman"/>
                <w:sz w:val="26"/>
                <w:szCs w:val="26"/>
              </w:rPr>
              <w:t xml:space="preserve"> об учете (принятии) или отклонении мнения (замечания и (или)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предложения)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(</w:t>
            </w:r>
            <w:r w:rsidRPr="009A73A6">
              <w:rPr>
                <w:rFonts w:cs="Times New Roman"/>
                <w:i/>
                <w:sz w:val="26"/>
                <w:szCs w:val="26"/>
              </w:rPr>
              <w:t>по результатам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урегулирования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разногласий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с участниками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публичных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консультаций</w:t>
            </w:r>
            <w:r w:rsidRPr="009A73A6">
              <w:rPr>
                <w:rFonts w:cs="Times New Roman"/>
                <w:sz w:val="26"/>
                <w:szCs w:val="26"/>
              </w:rPr>
              <w:t>)</w:t>
            </w:r>
          </w:p>
        </w:tc>
      </w:tr>
      <w:tr w:rsidR="00AB3FE2" w:rsidRPr="00684BDF" w:rsidTr="00D4462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0F44B4" w:rsidRPr="009A73A6" w:rsidRDefault="000F44B4" w:rsidP="004F39ED">
            <w:pPr>
              <w:pStyle w:val="aff0"/>
              <w:rPr>
                <w:rFonts w:ascii="Times New Roman" w:hAnsi="Times New Roman" w:cs="Times New Roman"/>
                <w:sz w:val="26"/>
                <w:szCs w:val="26"/>
              </w:rPr>
            </w:pPr>
            <w:r w:rsidRPr="009A73A6">
              <w:rPr>
                <w:rFonts w:ascii="Times New Roman" w:hAnsi="Times New Roman" w:cs="Times New Roman"/>
                <w:sz w:val="26"/>
                <w:szCs w:val="26"/>
              </w:rPr>
              <w:t>Уполномоченный по защите прав предпринимателей в Ханты-Мансийском автономном округе - Югре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B4" w:rsidRPr="009A73A6" w:rsidRDefault="000F44B4" w:rsidP="000F44B4">
            <w:pPr>
              <w:jc w:val="both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Замечания и 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39" w:type="pct"/>
            <w:shd w:val="clear" w:color="auto" w:fill="auto"/>
          </w:tcPr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D512F" w:rsidRPr="00684BDF" w:rsidTr="00D4462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E82CD5" w:rsidRDefault="009C62D6" w:rsidP="00E82CD5">
            <w:pPr>
              <w:pStyle w:val="a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E82CD5" w:rsidRPr="00E82CD5">
              <w:rPr>
                <w:rFonts w:ascii="Times New Roman" w:hAnsi="Times New Roman" w:cs="Times New Roman"/>
                <w:sz w:val="26"/>
                <w:szCs w:val="26"/>
              </w:rPr>
              <w:t>кци</w:t>
            </w:r>
            <w:r w:rsidR="00E82CD5">
              <w:rPr>
                <w:rFonts w:ascii="Times New Roman" w:hAnsi="Times New Roman" w:cs="Times New Roman"/>
                <w:sz w:val="26"/>
                <w:szCs w:val="26"/>
              </w:rPr>
              <w:t>онерное</w:t>
            </w:r>
            <w:r w:rsidR="00E82CD5" w:rsidRPr="00E82CD5">
              <w:rPr>
                <w:rFonts w:ascii="Times New Roman" w:hAnsi="Times New Roman" w:cs="Times New Roman"/>
                <w:sz w:val="26"/>
                <w:szCs w:val="26"/>
              </w:rPr>
              <w:t xml:space="preserve"> обществ</w:t>
            </w:r>
            <w:r w:rsidR="00E82CD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82CD5" w:rsidRPr="00E82CD5">
              <w:rPr>
                <w:rFonts w:ascii="Times New Roman" w:hAnsi="Times New Roman" w:cs="Times New Roman"/>
                <w:sz w:val="26"/>
                <w:szCs w:val="26"/>
              </w:rPr>
              <w:t xml:space="preserve"> «Сжиженный газ Север»</w:t>
            </w:r>
          </w:p>
          <w:p w:rsidR="000D512F" w:rsidRPr="009A73A6" w:rsidRDefault="00E82CD5" w:rsidP="00E82CD5">
            <w:pPr>
              <w:pStyle w:val="aff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82CD5">
              <w:rPr>
                <w:rFonts w:ascii="Times New Roman" w:hAnsi="Times New Roman" w:cs="Times New Roman"/>
                <w:sz w:val="26"/>
                <w:szCs w:val="26"/>
              </w:rPr>
              <w:t>(Данилова О.В.)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12F" w:rsidRPr="009A73A6" w:rsidRDefault="009C62D6" w:rsidP="000D512F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1. </w:t>
            </w:r>
            <w:r w:rsidRPr="009C62D6">
              <w:rPr>
                <w:rFonts w:cs="Times New Roman"/>
                <w:sz w:val="26"/>
                <w:szCs w:val="26"/>
              </w:rPr>
              <w:t>Привести проект в соответствие с актуальной редакцией общих требований по Постановлению Правительства РФ № 1782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9C62D6" w:rsidRPr="009C62D6" w:rsidRDefault="009C62D6" w:rsidP="009C62D6">
            <w:pPr>
              <w:jc w:val="both"/>
              <w:rPr>
                <w:rFonts w:cs="Times New Roman"/>
                <w:sz w:val="26"/>
                <w:szCs w:val="26"/>
                <w:u w:val="single"/>
              </w:rPr>
            </w:pPr>
            <w:r w:rsidRPr="009C62D6">
              <w:rPr>
                <w:rFonts w:cs="Times New Roman"/>
                <w:sz w:val="26"/>
                <w:szCs w:val="26"/>
                <w:u w:val="single"/>
              </w:rPr>
              <w:t>Замечание учтено.</w:t>
            </w:r>
          </w:p>
          <w:p w:rsidR="009C62D6" w:rsidRPr="009C62D6" w:rsidRDefault="009C62D6" w:rsidP="009C62D6">
            <w:pPr>
              <w:jc w:val="both"/>
              <w:rPr>
                <w:rFonts w:cs="Times New Roman"/>
                <w:sz w:val="26"/>
                <w:szCs w:val="26"/>
              </w:rPr>
            </w:pPr>
            <w:r w:rsidRPr="009C62D6">
              <w:rPr>
                <w:rFonts w:cs="Times New Roman"/>
                <w:sz w:val="26"/>
                <w:szCs w:val="26"/>
              </w:rPr>
              <w:t>Проект приведен в соответствие с изменениями, внесенными в Общие требования постановлением Правительства РФ от 25.12.2025 № 2144:</w:t>
            </w:r>
          </w:p>
          <w:p w:rsidR="009C62D6" w:rsidRPr="009C62D6" w:rsidRDefault="009C62D6" w:rsidP="009C62D6">
            <w:pPr>
              <w:jc w:val="both"/>
              <w:rPr>
                <w:rFonts w:cs="Times New Roman"/>
                <w:sz w:val="26"/>
                <w:szCs w:val="26"/>
              </w:rPr>
            </w:pPr>
            <w:r w:rsidRPr="009C62D6">
              <w:rPr>
                <w:rFonts w:cs="Times New Roman"/>
                <w:sz w:val="26"/>
                <w:szCs w:val="26"/>
              </w:rPr>
              <w:t>1) актуализировано наименование постановления Правительства РФ от 25.10.2023 № 1782 (констатирующая часть Проекта и пункт 1 раздела I порядка предоставления субсидии);</w:t>
            </w:r>
          </w:p>
          <w:p w:rsidR="009C62D6" w:rsidRPr="009C62D6" w:rsidRDefault="009C62D6" w:rsidP="009C62D6">
            <w:pPr>
              <w:jc w:val="both"/>
              <w:rPr>
                <w:rFonts w:cs="Times New Roman"/>
                <w:sz w:val="26"/>
                <w:szCs w:val="26"/>
              </w:rPr>
            </w:pPr>
            <w:r w:rsidRPr="009C62D6">
              <w:rPr>
                <w:rFonts w:cs="Times New Roman"/>
                <w:sz w:val="26"/>
                <w:szCs w:val="26"/>
              </w:rPr>
              <w:t xml:space="preserve">2) уточнена формулировка пункта 7 раздела I порядка предоставления субсидии о размещении информации о </w:t>
            </w:r>
            <w:r w:rsidRPr="009C62D6">
              <w:rPr>
                <w:rFonts w:cs="Times New Roman"/>
                <w:sz w:val="26"/>
                <w:szCs w:val="26"/>
              </w:rPr>
              <w:lastRenderedPageBreak/>
              <w:t>субсидии на едином портале бюджетной системы Российской Федерации;</w:t>
            </w:r>
          </w:p>
          <w:p w:rsidR="009C62D6" w:rsidRPr="009C62D6" w:rsidRDefault="009C62D6" w:rsidP="009C62D6">
            <w:pPr>
              <w:jc w:val="both"/>
              <w:rPr>
                <w:rFonts w:cs="Times New Roman"/>
                <w:sz w:val="26"/>
                <w:szCs w:val="26"/>
              </w:rPr>
            </w:pPr>
            <w:r w:rsidRPr="009C62D6">
              <w:rPr>
                <w:rFonts w:cs="Times New Roman"/>
                <w:sz w:val="26"/>
                <w:szCs w:val="26"/>
              </w:rPr>
              <w:t>3) по тексту порядка предоставления субсидии слова «возврат субсидии» заменены словами «возврат средств субсидии»;</w:t>
            </w:r>
          </w:p>
          <w:p w:rsidR="000D512F" w:rsidRPr="009A73A6" w:rsidRDefault="009C62D6" w:rsidP="009C62D6">
            <w:pPr>
              <w:jc w:val="both"/>
              <w:rPr>
                <w:rFonts w:cs="Times New Roman"/>
                <w:sz w:val="26"/>
                <w:szCs w:val="26"/>
              </w:rPr>
            </w:pPr>
            <w:r w:rsidRPr="009C62D6">
              <w:rPr>
                <w:rFonts w:cs="Times New Roman"/>
                <w:sz w:val="26"/>
                <w:szCs w:val="26"/>
              </w:rPr>
              <w:t>4) в пункте 24 раздела III порядка предоставления субсидии слова «на расчетный или корреспондентский счет» заменены словами «на счет».</w:t>
            </w:r>
          </w:p>
        </w:tc>
        <w:tc>
          <w:tcPr>
            <w:tcW w:w="1439" w:type="pct"/>
            <w:shd w:val="clear" w:color="auto" w:fill="auto"/>
          </w:tcPr>
          <w:p w:rsidR="000D512F" w:rsidRPr="009A73A6" w:rsidRDefault="00D35AF7" w:rsidP="009C62D6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-</w:t>
            </w:r>
          </w:p>
        </w:tc>
      </w:tr>
      <w:tr w:rsidR="00BC3954" w:rsidRPr="00684BDF" w:rsidTr="009C62D6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54" w:rsidRPr="009C62D6" w:rsidRDefault="00BC3954" w:rsidP="00BC3954">
            <w:pPr>
              <w:pStyle w:val="aff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54" w:rsidRPr="009A73A6" w:rsidRDefault="00BC3954" w:rsidP="00BC3954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2. </w:t>
            </w:r>
            <w:r w:rsidRPr="009C62D6">
              <w:rPr>
                <w:rFonts w:cs="Times New Roman"/>
                <w:sz w:val="26"/>
                <w:szCs w:val="26"/>
              </w:rPr>
              <w:t>Распространить действие порядка с 01.01.2026.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54" w:rsidRPr="00BC3954" w:rsidRDefault="00BC3954" w:rsidP="00BC3954">
            <w:pPr>
              <w:jc w:val="both"/>
              <w:rPr>
                <w:rFonts w:cs="Times New Roman"/>
                <w:sz w:val="26"/>
                <w:szCs w:val="26"/>
                <w:u w:val="single"/>
              </w:rPr>
            </w:pPr>
            <w:r w:rsidRPr="00BC3954">
              <w:rPr>
                <w:rFonts w:cs="Times New Roman"/>
                <w:sz w:val="26"/>
                <w:szCs w:val="26"/>
                <w:u w:val="single"/>
              </w:rPr>
              <w:t>Замечание учтено.</w:t>
            </w:r>
          </w:p>
          <w:p w:rsidR="00BC3954" w:rsidRPr="00BC3954" w:rsidRDefault="00BC3954" w:rsidP="00BC3954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</w:t>
            </w:r>
            <w:r w:rsidRPr="00BC3954">
              <w:rPr>
                <w:rFonts w:cs="Times New Roman"/>
                <w:sz w:val="26"/>
                <w:szCs w:val="26"/>
              </w:rPr>
              <w:t>ункт 4 Проекта изложен в редакции:</w:t>
            </w:r>
          </w:p>
          <w:p w:rsidR="00BC3954" w:rsidRPr="009A73A6" w:rsidRDefault="00BC3954" w:rsidP="00BC3954">
            <w:pPr>
              <w:jc w:val="both"/>
              <w:rPr>
                <w:rFonts w:cs="Times New Roman"/>
                <w:sz w:val="26"/>
                <w:szCs w:val="26"/>
              </w:rPr>
            </w:pPr>
            <w:r w:rsidRPr="00BC3954">
              <w:rPr>
                <w:rFonts w:cs="Times New Roman"/>
                <w:sz w:val="26"/>
                <w:szCs w:val="26"/>
              </w:rPr>
              <w:t>«4. Настоящее постановление вступает в силу после его официального опубликования и распространяется на правоотношения, возникшие с 01.01.2026.».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54" w:rsidRPr="009A73A6" w:rsidRDefault="00D35AF7" w:rsidP="00BC3954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</w:tr>
      <w:tr w:rsidR="00BC3954" w:rsidRPr="00684BDF" w:rsidTr="009C62D6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54" w:rsidRPr="009C62D6" w:rsidRDefault="00BC3954" w:rsidP="00BC3954">
            <w:pPr>
              <w:pStyle w:val="aff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54" w:rsidRPr="009A73A6" w:rsidRDefault="00BC3954" w:rsidP="00BC3954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3. </w:t>
            </w:r>
            <w:r w:rsidRPr="009C62D6">
              <w:rPr>
                <w:rFonts w:cs="Times New Roman"/>
                <w:sz w:val="26"/>
                <w:szCs w:val="26"/>
              </w:rPr>
              <w:t>Уточнить процедуру предоставления исправленных документов после получения отказа в предоставлении авансового платежа.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54" w:rsidRDefault="00BC3954" w:rsidP="00BC3954">
            <w:pPr>
              <w:ind w:right="35" w:firstLine="463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sz w:val="26"/>
                <w:szCs w:val="26"/>
              </w:rPr>
              <w:t>Замечание у</w:t>
            </w:r>
            <w:r>
              <w:rPr>
                <w:sz w:val="24"/>
                <w:szCs w:val="24"/>
              </w:rPr>
              <w:t>чтено.</w:t>
            </w:r>
          </w:p>
          <w:p w:rsidR="00BC3954" w:rsidRDefault="00BC3954" w:rsidP="00BC3954">
            <w:pPr>
              <w:ind w:right="35" w:firstLine="4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230C64">
              <w:rPr>
                <w:sz w:val="24"/>
                <w:szCs w:val="24"/>
              </w:rPr>
              <w:t xml:space="preserve">аздел III </w:t>
            </w:r>
            <w:r>
              <w:rPr>
                <w:sz w:val="24"/>
                <w:szCs w:val="24"/>
              </w:rPr>
              <w:t>порядка предоставления субсидии</w:t>
            </w:r>
            <w:r w:rsidRPr="00230C64">
              <w:rPr>
                <w:sz w:val="24"/>
                <w:szCs w:val="24"/>
              </w:rPr>
              <w:t xml:space="preserve"> дополнен подпунктом 26.1.3</w:t>
            </w:r>
            <w:r>
              <w:rPr>
                <w:sz w:val="24"/>
                <w:szCs w:val="24"/>
              </w:rPr>
              <w:t xml:space="preserve"> следующего содержания:</w:t>
            </w:r>
          </w:p>
          <w:p w:rsidR="00BC3954" w:rsidRPr="00230C64" w:rsidRDefault="00BC3954" w:rsidP="00BC3954">
            <w:pPr>
              <w:ind w:right="35" w:firstLine="4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230C64">
              <w:rPr>
                <w:sz w:val="24"/>
                <w:szCs w:val="24"/>
              </w:rPr>
              <w:t>26.1.3. Получатель субсидии после получения мотивированного отказа в предоставлении авансового платежа в соответствии с подпунктом 26.1.2 пункта 26.1 настоящего раздела устраняет замечания и в течение трех рабочих дней направляет в департамент (способами, указанными в подпункте 26.1.1 пункта 26.1 настоящего раздела) исправленный (дополненный) счет на предоставление авансового платежа.</w:t>
            </w:r>
          </w:p>
          <w:p w:rsidR="00BC3954" w:rsidRPr="009A73A6" w:rsidRDefault="00BC3954" w:rsidP="00BC3954">
            <w:pPr>
              <w:jc w:val="both"/>
              <w:rPr>
                <w:rFonts w:cs="Times New Roman"/>
                <w:sz w:val="26"/>
                <w:szCs w:val="26"/>
              </w:rPr>
            </w:pPr>
            <w:r w:rsidRPr="00230C64">
              <w:rPr>
                <w:sz w:val="24"/>
                <w:szCs w:val="24"/>
              </w:rPr>
              <w:t>Процедуры проверки исправленного (дополненного) счета на предоставление авансового платежа, осуществляется в соответствии с подпунктом 26.1.2 настоящего раздела.</w:t>
            </w:r>
            <w:r>
              <w:rPr>
                <w:sz w:val="24"/>
                <w:szCs w:val="24"/>
              </w:rPr>
              <w:t>».</w:t>
            </w:r>
          </w:p>
          <w:p w:rsidR="00BC3954" w:rsidRPr="009A73A6" w:rsidRDefault="00BC3954" w:rsidP="00BC3954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54" w:rsidRPr="009A73A6" w:rsidRDefault="00D35AF7" w:rsidP="00BC3954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-</w:t>
            </w:r>
          </w:p>
        </w:tc>
      </w:tr>
    </w:tbl>
    <w:p w:rsidR="00627F37" w:rsidRDefault="00627F37" w:rsidP="00627F37">
      <w:pPr>
        <w:ind w:firstLine="567"/>
        <w:contextualSpacing/>
        <w:jc w:val="both"/>
        <w:rPr>
          <w:rFonts w:cs="Times New Roman"/>
          <w:szCs w:val="28"/>
        </w:rPr>
      </w:pPr>
    </w:p>
    <w:p w:rsidR="009C62D6" w:rsidRDefault="009C62D6" w:rsidP="00627F37">
      <w:pPr>
        <w:ind w:firstLine="567"/>
        <w:contextualSpacing/>
        <w:jc w:val="both"/>
        <w:rPr>
          <w:rFonts w:cs="Times New Roman"/>
          <w:szCs w:val="28"/>
        </w:rPr>
      </w:pPr>
    </w:p>
    <w:p w:rsidR="006168B3" w:rsidRPr="004B7027" w:rsidRDefault="00627F37" w:rsidP="00691AFF">
      <w:pPr>
        <w:ind w:left="2552" w:hanging="1843"/>
        <w:jc w:val="both"/>
        <w:rPr>
          <w:rFonts w:cs="Times New Roman"/>
          <w:szCs w:val="28"/>
        </w:rPr>
      </w:pPr>
      <w:r w:rsidRPr="00860F1D">
        <w:rPr>
          <w:rFonts w:cs="Times New Roman"/>
          <w:szCs w:val="28"/>
        </w:rPr>
        <w:t>Приложени</w:t>
      </w:r>
      <w:r w:rsidR="00691AFF">
        <w:rPr>
          <w:rFonts w:cs="Times New Roman"/>
          <w:szCs w:val="28"/>
        </w:rPr>
        <w:t>е</w:t>
      </w:r>
      <w:r w:rsidRPr="00860F1D">
        <w:rPr>
          <w:rFonts w:cs="Times New Roman"/>
          <w:szCs w:val="28"/>
        </w:rPr>
        <w:t xml:space="preserve">: </w:t>
      </w:r>
      <w:r w:rsidR="00BD2A1F">
        <w:rPr>
          <w:rFonts w:cs="Times New Roman"/>
          <w:szCs w:val="28"/>
        </w:rPr>
        <w:t xml:space="preserve">1. </w:t>
      </w:r>
      <w:r w:rsidR="006168B3" w:rsidRPr="00860F1D">
        <w:rPr>
          <w:rFonts w:cs="Times New Roman"/>
          <w:szCs w:val="28"/>
        </w:rPr>
        <w:t>Копии отзывов участников публичных консультаций на 2 л.</w:t>
      </w:r>
      <w:r w:rsidR="002B78D0" w:rsidRPr="002B78D0">
        <w:rPr>
          <w:rFonts w:cs="Times New Roman"/>
          <w:szCs w:val="28"/>
        </w:rPr>
        <w:t xml:space="preserve"> </w:t>
      </w:r>
      <w:r w:rsidR="002B78D0" w:rsidRPr="009911B0">
        <w:rPr>
          <w:rFonts w:cs="Times New Roman"/>
          <w:szCs w:val="28"/>
        </w:rPr>
        <w:t>в 1 экз.</w:t>
      </w:r>
    </w:p>
    <w:p w:rsidR="00BD2A1F" w:rsidRPr="009911B0" w:rsidRDefault="00BD2A1F" w:rsidP="002B78D0">
      <w:pPr>
        <w:ind w:left="2410"/>
        <w:jc w:val="both"/>
        <w:rPr>
          <w:rFonts w:cs="Times New Roman"/>
          <w:szCs w:val="28"/>
        </w:rPr>
      </w:pPr>
      <w:r w:rsidRPr="009911B0">
        <w:rPr>
          <w:rFonts w:cs="Times New Roman"/>
          <w:szCs w:val="28"/>
        </w:rPr>
        <w:t>2. Копи</w:t>
      </w:r>
      <w:r w:rsidR="00142A11">
        <w:rPr>
          <w:rFonts w:cs="Times New Roman"/>
          <w:szCs w:val="28"/>
        </w:rPr>
        <w:t>я</w:t>
      </w:r>
      <w:r w:rsidRPr="009911B0">
        <w:rPr>
          <w:rFonts w:cs="Times New Roman"/>
          <w:szCs w:val="28"/>
        </w:rPr>
        <w:t xml:space="preserve"> письма-уведомления, направленного в адрес участник</w:t>
      </w:r>
      <w:r w:rsidR="00142A11">
        <w:rPr>
          <w:rFonts w:cs="Times New Roman"/>
          <w:szCs w:val="28"/>
        </w:rPr>
        <w:t>а</w:t>
      </w:r>
      <w:r w:rsidRPr="009911B0">
        <w:rPr>
          <w:rFonts w:cs="Times New Roman"/>
          <w:szCs w:val="28"/>
        </w:rPr>
        <w:t xml:space="preserve"> публичных консультаций на 2 л.</w:t>
      </w:r>
      <w:r w:rsidR="002B78D0" w:rsidRPr="002B78D0">
        <w:rPr>
          <w:rFonts w:cs="Times New Roman"/>
          <w:szCs w:val="28"/>
        </w:rPr>
        <w:t xml:space="preserve"> </w:t>
      </w:r>
      <w:r w:rsidR="002B78D0">
        <w:rPr>
          <w:rFonts w:cs="Times New Roman"/>
          <w:szCs w:val="28"/>
        </w:rPr>
        <w:br/>
      </w:r>
      <w:r w:rsidR="002B78D0" w:rsidRPr="009911B0">
        <w:rPr>
          <w:rFonts w:cs="Times New Roman"/>
          <w:szCs w:val="28"/>
        </w:rPr>
        <w:t>в 1 экз.</w:t>
      </w:r>
    </w:p>
    <w:p w:rsidR="00BD2A1F" w:rsidRDefault="00BD2A1F" w:rsidP="00BD2A1F">
      <w:pPr>
        <w:ind w:firstLine="567"/>
        <w:jc w:val="both"/>
        <w:rPr>
          <w:rFonts w:cs="Times New Roman"/>
          <w:szCs w:val="28"/>
        </w:rPr>
      </w:pPr>
    </w:p>
    <w:p w:rsidR="00CE4EF2" w:rsidRDefault="00CE4EF2" w:rsidP="00BD2A1F">
      <w:pPr>
        <w:ind w:firstLine="567"/>
        <w:jc w:val="both"/>
        <w:rPr>
          <w:rFonts w:cs="Times New Roman"/>
          <w:szCs w:val="28"/>
        </w:rPr>
      </w:pPr>
    </w:p>
    <w:p w:rsidR="00CE4EF2" w:rsidRDefault="00CE4EF2" w:rsidP="00BD2A1F">
      <w:pPr>
        <w:ind w:firstLine="567"/>
        <w:jc w:val="both"/>
        <w:rPr>
          <w:rFonts w:cs="Times New Roman"/>
          <w:szCs w:val="28"/>
        </w:rPr>
      </w:pPr>
    </w:p>
    <w:p w:rsidR="00CE4EF2" w:rsidRDefault="00CE4EF2" w:rsidP="00BD2A1F">
      <w:pPr>
        <w:ind w:firstLine="567"/>
        <w:jc w:val="both"/>
        <w:rPr>
          <w:rFonts w:cs="Times New Roman"/>
          <w:szCs w:val="28"/>
        </w:rPr>
      </w:pPr>
    </w:p>
    <w:p w:rsidR="00CE4EF2" w:rsidRDefault="00CE4EF2" w:rsidP="00BD2A1F">
      <w:pPr>
        <w:ind w:firstLine="567"/>
        <w:jc w:val="both"/>
        <w:rPr>
          <w:rFonts w:cs="Times New Roman"/>
          <w:szCs w:val="28"/>
        </w:rPr>
      </w:pPr>
    </w:p>
    <w:p w:rsidR="00CE4EF2" w:rsidRPr="00834BC8" w:rsidRDefault="00CE4EF2" w:rsidP="00BD2A1F">
      <w:pPr>
        <w:ind w:firstLine="567"/>
        <w:jc w:val="both"/>
        <w:rPr>
          <w:rFonts w:cs="Times New Roman"/>
          <w:szCs w:val="28"/>
        </w:rPr>
      </w:pPr>
    </w:p>
    <w:p w:rsidR="00BD2A1F" w:rsidRDefault="00BD2A1F" w:rsidP="00BD2A1F">
      <w:pPr>
        <w:rPr>
          <w:sz w:val="20"/>
          <w:szCs w:val="20"/>
        </w:rPr>
      </w:pPr>
    </w:p>
    <w:p w:rsidR="00BD2A1F" w:rsidRDefault="00BD2A1F" w:rsidP="00BD2A1F">
      <w:pPr>
        <w:rPr>
          <w:sz w:val="20"/>
          <w:szCs w:val="20"/>
        </w:rPr>
      </w:pPr>
    </w:p>
    <w:p w:rsidR="008A6008" w:rsidRDefault="008A6008" w:rsidP="00BD2A1F">
      <w:pPr>
        <w:rPr>
          <w:sz w:val="20"/>
          <w:szCs w:val="20"/>
        </w:rPr>
      </w:pPr>
    </w:p>
    <w:p w:rsidR="008A6008" w:rsidRDefault="008A6008" w:rsidP="00BD2A1F">
      <w:pPr>
        <w:rPr>
          <w:sz w:val="20"/>
          <w:szCs w:val="20"/>
        </w:rPr>
      </w:pPr>
    </w:p>
    <w:p w:rsidR="008A6008" w:rsidRDefault="008A6008" w:rsidP="00BD2A1F">
      <w:pPr>
        <w:rPr>
          <w:sz w:val="20"/>
          <w:szCs w:val="20"/>
        </w:rPr>
      </w:pPr>
    </w:p>
    <w:p w:rsidR="008A6008" w:rsidRDefault="008A6008" w:rsidP="00BD2A1F">
      <w:pPr>
        <w:rPr>
          <w:sz w:val="20"/>
          <w:szCs w:val="20"/>
        </w:rPr>
      </w:pPr>
    </w:p>
    <w:p w:rsidR="008A6008" w:rsidRDefault="008A6008" w:rsidP="00BD2A1F">
      <w:pPr>
        <w:rPr>
          <w:sz w:val="20"/>
          <w:szCs w:val="20"/>
        </w:rPr>
      </w:pPr>
    </w:p>
    <w:p w:rsidR="008A6008" w:rsidRDefault="008A6008" w:rsidP="00BD2A1F">
      <w:pPr>
        <w:rPr>
          <w:sz w:val="20"/>
          <w:szCs w:val="20"/>
        </w:rPr>
      </w:pPr>
    </w:p>
    <w:p w:rsidR="00BD2A1F" w:rsidRPr="007E53DC" w:rsidRDefault="00BD2A1F" w:rsidP="00BD2A1F">
      <w:pPr>
        <w:rPr>
          <w:sz w:val="20"/>
          <w:szCs w:val="20"/>
        </w:rPr>
      </w:pPr>
      <w:r w:rsidRPr="007E53DC">
        <w:rPr>
          <w:sz w:val="20"/>
          <w:szCs w:val="20"/>
        </w:rPr>
        <w:t>Исполнител</w:t>
      </w:r>
      <w:r>
        <w:rPr>
          <w:sz w:val="20"/>
          <w:szCs w:val="20"/>
        </w:rPr>
        <w:t>ь</w:t>
      </w:r>
      <w:r w:rsidRPr="007E53DC">
        <w:rPr>
          <w:sz w:val="20"/>
          <w:szCs w:val="20"/>
        </w:rPr>
        <w:t>:</w:t>
      </w:r>
    </w:p>
    <w:p w:rsidR="00BD2A1F" w:rsidRPr="007E53DC" w:rsidRDefault="00BD2A1F" w:rsidP="00BD2A1F">
      <w:pPr>
        <w:rPr>
          <w:sz w:val="20"/>
          <w:szCs w:val="20"/>
        </w:rPr>
      </w:pPr>
      <w:r>
        <w:rPr>
          <w:sz w:val="20"/>
          <w:szCs w:val="20"/>
        </w:rPr>
        <w:t>Вибе Ирина Дмитриевна</w:t>
      </w:r>
      <w:r w:rsidRPr="007E53DC">
        <w:rPr>
          <w:sz w:val="20"/>
          <w:szCs w:val="20"/>
        </w:rPr>
        <w:t>,</w:t>
      </w:r>
    </w:p>
    <w:p w:rsidR="00BD2A1F" w:rsidRDefault="00BD2A1F" w:rsidP="00BD2A1F">
      <w:pPr>
        <w:rPr>
          <w:sz w:val="20"/>
          <w:szCs w:val="20"/>
        </w:rPr>
      </w:pPr>
      <w:r>
        <w:rPr>
          <w:sz w:val="20"/>
          <w:szCs w:val="20"/>
        </w:rPr>
        <w:t>начальник</w:t>
      </w:r>
      <w:r w:rsidRPr="007E53DC">
        <w:rPr>
          <w:sz w:val="20"/>
          <w:szCs w:val="20"/>
        </w:rPr>
        <w:t xml:space="preserve"> отдела </w:t>
      </w:r>
    </w:p>
    <w:p w:rsidR="00BD2A1F" w:rsidRDefault="00BD2A1F" w:rsidP="00BD2A1F">
      <w:pPr>
        <w:rPr>
          <w:sz w:val="20"/>
          <w:szCs w:val="20"/>
        </w:rPr>
      </w:pPr>
      <w:r>
        <w:rPr>
          <w:sz w:val="20"/>
          <w:szCs w:val="20"/>
        </w:rPr>
        <w:t>финансово-экономического планирования,</w:t>
      </w:r>
      <w:r w:rsidRPr="007E53DC">
        <w:rPr>
          <w:sz w:val="20"/>
          <w:szCs w:val="20"/>
        </w:rPr>
        <w:t xml:space="preserve"> </w:t>
      </w:r>
    </w:p>
    <w:p w:rsidR="00BD2A1F" w:rsidRDefault="00BD2A1F" w:rsidP="00BD2A1F">
      <w:pPr>
        <w:rPr>
          <w:sz w:val="20"/>
          <w:szCs w:val="20"/>
        </w:rPr>
      </w:pPr>
      <w:r>
        <w:rPr>
          <w:sz w:val="20"/>
          <w:szCs w:val="20"/>
        </w:rPr>
        <w:t>департамент</w:t>
      </w:r>
      <w:r w:rsidRPr="007E53DC">
        <w:rPr>
          <w:sz w:val="20"/>
          <w:szCs w:val="20"/>
        </w:rPr>
        <w:t xml:space="preserve"> городского хозяйства,</w:t>
      </w:r>
      <w:r>
        <w:rPr>
          <w:sz w:val="20"/>
          <w:szCs w:val="20"/>
        </w:rPr>
        <w:t xml:space="preserve"> </w:t>
      </w:r>
    </w:p>
    <w:p w:rsidR="00714B4E" w:rsidRPr="001047E0" w:rsidRDefault="00BD2A1F" w:rsidP="00627F37">
      <w:pPr>
        <w:jc w:val="both"/>
        <w:rPr>
          <w:rFonts w:cs="Times New Roman"/>
          <w:szCs w:val="28"/>
        </w:rPr>
      </w:pPr>
      <w:r w:rsidRPr="007E53DC">
        <w:rPr>
          <w:sz w:val="20"/>
          <w:szCs w:val="20"/>
        </w:rPr>
        <w:t>тел.: (3462)52-</w:t>
      </w:r>
      <w:r>
        <w:rPr>
          <w:sz w:val="20"/>
          <w:szCs w:val="20"/>
        </w:rPr>
        <w:t>45-00</w:t>
      </w:r>
      <w:bookmarkEnd w:id="0"/>
      <w:bookmarkEnd w:id="1"/>
    </w:p>
    <w:sectPr w:rsidR="00714B4E" w:rsidRPr="001047E0" w:rsidSect="009C62D6">
      <w:pgSz w:w="16838" w:h="11906" w:orient="landscape" w:code="9"/>
      <w:pgMar w:top="1134" w:right="1134" w:bottom="567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DC0" w:rsidRDefault="00C17DC0" w:rsidP="00920526">
      <w:r>
        <w:separator/>
      </w:r>
    </w:p>
  </w:endnote>
  <w:endnote w:type="continuationSeparator" w:id="0">
    <w:p w:rsidR="00C17DC0" w:rsidRDefault="00C17DC0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DC0" w:rsidRDefault="00C17DC0" w:rsidP="00920526">
      <w:r>
        <w:separator/>
      </w:r>
    </w:p>
  </w:footnote>
  <w:footnote w:type="continuationSeparator" w:id="0">
    <w:p w:rsidR="00C17DC0" w:rsidRDefault="00C17DC0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69137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37DA5" w:rsidRPr="00E37DA5" w:rsidRDefault="00E37DA5">
        <w:pPr>
          <w:pStyle w:val="afff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37DA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37DA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37DA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12C6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37DA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37DA5" w:rsidRDefault="00E37DA5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E1603"/>
    <w:multiLevelType w:val="hybridMultilevel"/>
    <w:tmpl w:val="5756E7FE"/>
    <w:lvl w:ilvl="0" w:tplc="2B6639B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5A4B"/>
    <w:multiLevelType w:val="hybridMultilevel"/>
    <w:tmpl w:val="62106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36FEA"/>
    <w:multiLevelType w:val="hybridMultilevel"/>
    <w:tmpl w:val="642660C6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D0CE4"/>
    <w:multiLevelType w:val="hybridMultilevel"/>
    <w:tmpl w:val="053ADFD4"/>
    <w:lvl w:ilvl="0" w:tplc="2B6639B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DB07CA"/>
    <w:multiLevelType w:val="hybridMultilevel"/>
    <w:tmpl w:val="4950E950"/>
    <w:lvl w:ilvl="0" w:tplc="2E06E80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3"/>
  </w:num>
  <w:num w:numId="3">
    <w:abstractNumId w:val="22"/>
  </w:num>
  <w:num w:numId="4">
    <w:abstractNumId w:val="15"/>
  </w:num>
  <w:num w:numId="5">
    <w:abstractNumId w:val="12"/>
  </w:num>
  <w:num w:numId="6">
    <w:abstractNumId w:val="19"/>
  </w:num>
  <w:num w:numId="7">
    <w:abstractNumId w:val="1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7"/>
  </w:num>
  <w:num w:numId="11">
    <w:abstractNumId w:val="21"/>
  </w:num>
  <w:num w:numId="12">
    <w:abstractNumId w:val="20"/>
  </w:num>
  <w:num w:numId="13">
    <w:abstractNumId w:val="11"/>
  </w:num>
  <w:num w:numId="14">
    <w:abstractNumId w:val="6"/>
  </w:num>
  <w:num w:numId="15">
    <w:abstractNumId w:val="24"/>
  </w:num>
  <w:num w:numId="16">
    <w:abstractNumId w:val="10"/>
  </w:num>
  <w:num w:numId="17">
    <w:abstractNumId w:val="9"/>
  </w:num>
  <w:num w:numId="18">
    <w:abstractNumId w:val="18"/>
  </w:num>
  <w:num w:numId="19">
    <w:abstractNumId w:val="2"/>
  </w:num>
  <w:num w:numId="20">
    <w:abstractNumId w:val="14"/>
  </w:num>
  <w:num w:numId="21">
    <w:abstractNumId w:val="3"/>
  </w:num>
  <w:num w:numId="22">
    <w:abstractNumId w:val="8"/>
  </w:num>
  <w:num w:numId="23">
    <w:abstractNumId w:val="5"/>
  </w:num>
  <w:num w:numId="24">
    <w:abstractNumId w:val="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11DF1"/>
    <w:rsid w:val="00030318"/>
    <w:rsid w:val="00032B5B"/>
    <w:rsid w:val="00033A2F"/>
    <w:rsid w:val="0008452B"/>
    <w:rsid w:val="000A182C"/>
    <w:rsid w:val="000B2843"/>
    <w:rsid w:val="000D2CD9"/>
    <w:rsid w:val="000D512F"/>
    <w:rsid w:val="000D72D2"/>
    <w:rsid w:val="000E46C1"/>
    <w:rsid w:val="000F18EF"/>
    <w:rsid w:val="000F44B4"/>
    <w:rsid w:val="000F624A"/>
    <w:rsid w:val="001047E0"/>
    <w:rsid w:val="00111E27"/>
    <w:rsid w:val="00137DB0"/>
    <w:rsid w:val="00140669"/>
    <w:rsid w:val="00142A11"/>
    <w:rsid w:val="00162290"/>
    <w:rsid w:val="001708B9"/>
    <w:rsid w:val="001757F3"/>
    <w:rsid w:val="00186820"/>
    <w:rsid w:val="001B25DB"/>
    <w:rsid w:val="001B5CAB"/>
    <w:rsid w:val="001D3BC5"/>
    <w:rsid w:val="0020654D"/>
    <w:rsid w:val="00212C6C"/>
    <w:rsid w:val="00227DA1"/>
    <w:rsid w:val="00234A15"/>
    <w:rsid w:val="002444C6"/>
    <w:rsid w:val="00244AA7"/>
    <w:rsid w:val="0024527B"/>
    <w:rsid w:val="00250BCF"/>
    <w:rsid w:val="0028673A"/>
    <w:rsid w:val="0029722E"/>
    <w:rsid w:val="002A1D6C"/>
    <w:rsid w:val="002B78D0"/>
    <w:rsid w:val="0032331A"/>
    <w:rsid w:val="00331727"/>
    <w:rsid w:val="00337E21"/>
    <w:rsid w:val="00357B7D"/>
    <w:rsid w:val="00391B9F"/>
    <w:rsid w:val="00394E47"/>
    <w:rsid w:val="00397000"/>
    <w:rsid w:val="003B0924"/>
    <w:rsid w:val="003C1DD7"/>
    <w:rsid w:val="003F14E7"/>
    <w:rsid w:val="00401A91"/>
    <w:rsid w:val="0041196E"/>
    <w:rsid w:val="00427F8C"/>
    <w:rsid w:val="00432248"/>
    <w:rsid w:val="004379F6"/>
    <w:rsid w:val="00466E04"/>
    <w:rsid w:val="00476624"/>
    <w:rsid w:val="00492280"/>
    <w:rsid w:val="004B7027"/>
    <w:rsid w:val="004C722A"/>
    <w:rsid w:val="004E5837"/>
    <w:rsid w:val="00512095"/>
    <w:rsid w:val="00563356"/>
    <w:rsid w:val="0057612E"/>
    <w:rsid w:val="005A27B3"/>
    <w:rsid w:val="005B41CD"/>
    <w:rsid w:val="005E04D7"/>
    <w:rsid w:val="005E70D4"/>
    <w:rsid w:val="00603478"/>
    <w:rsid w:val="00607328"/>
    <w:rsid w:val="006168B3"/>
    <w:rsid w:val="006234C6"/>
    <w:rsid w:val="00627F37"/>
    <w:rsid w:val="00637F5E"/>
    <w:rsid w:val="006650EF"/>
    <w:rsid w:val="0066796B"/>
    <w:rsid w:val="0067045B"/>
    <w:rsid w:val="00681C00"/>
    <w:rsid w:val="00684BDF"/>
    <w:rsid w:val="00690973"/>
    <w:rsid w:val="00691AFF"/>
    <w:rsid w:val="006B13C1"/>
    <w:rsid w:val="006C4397"/>
    <w:rsid w:val="00703797"/>
    <w:rsid w:val="00713CC3"/>
    <w:rsid w:val="00714B4E"/>
    <w:rsid w:val="00716E93"/>
    <w:rsid w:val="007A6061"/>
    <w:rsid w:val="007B1E59"/>
    <w:rsid w:val="007C59EF"/>
    <w:rsid w:val="008052F1"/>
    <w:rsid w:val="00816DE4"/>
    <w:rsid w:val="008206E0"/>
    <w:rsid w:val="00844285"/>
    <w:rsid w:val="00845533"/>
    <w:rsid w:val="0085007B"/>
    <w:rsid w:val="00850D97"/>
    <w:rsid w:val="008566DE"/>
    <w:rsid w:val="00860F1D"/>
    <w:rsid w:val="00863A60"/>
    <w:rsid w:val="008809C0"/>
    <w:rsid w:val="0089361D"/>
    <w:rsid w:val="008A331B"/>
    <w:rsid w:val="008A52A2"/>
    <w:rsid w:val="008A6008"/>
    <w:rsid w:val="008B698B"/>
    <w:rsid w:val="008C1DD6"/>
    <w:rsid w:val="008D716C"/>
    <w:rsid w:val="008E464F"/>
    <w:rsid w:val="008E79F3"/>
    <w:rsid w:val="009140F7"/>
    <w:rsid w:val="00920526"/>
    <w:rsid w:val="00943C0E"/>
    <w:rsid w:val="009511BD"/>
    <w:rsid w:val="00952739"/>
    <w:rsid w:val="009703E0"/>
    <w:rsid w:val="00993752"/>
    <w:rsid w:val="009A6784"/>
    <w:rsid w:val="009A73A6"/>
    <w:rsid w:val="009C62D6"/>
    <w:rsid w:val="009D7DAB"/>
    <w:rsid w:val="009F133B"/>
    <w:rsid w:val="00A11A10"/>
    <w:rsid w:val="00A2788A"/>
    <w:rsid w:val="00A37C70"/>
    <w:rsid w:val="00A9160C"/>
    <w:rsid w:val="00A93D36"/>
    <w:rsid w:val="00AA5241"/>
    <w:rsid w:val="00AB10C9"/>
    <w:rsid w:val="00AB3FE2"/>
    <w:rsid w:val="00AB7D1C"/>
    <w:rsid w:val="00AD2596"/>
    <w:rsid w:val="00AE0A81"/>
    <w:rsid w:val="00AE59E5"/>
    <w:rsid w:val="00B14BBB"/>
    <w:rsid w:val="00B20E83"/>
    <w:rsid w:val="00B33468"/>
    <w:rsid w:val="00B42DAD"/>
    <w:rsid w:val="00B65C0D"/>
    <w:rsid w:val="00B836E8"/>
    <w:rsid w:val="00B9622F"/>
    <w:rsid w:val="00B96B73"/>
    <w:rsid w:val="00B97151"/>
    <w:rsid w:val="00BB03D0"/>
    <w:rsid w:val="00BC3954"/>
    <w:rsid w:val="00BC7501"/>
    <w:rsid w:val="00BD2A1F"/>
    <w:rsid w:val="00BE5FC5"/>
    <w:rsid w:val="00BF48BA"/>
    <w:rsid w:val="00C01CF0"/>
    <w:rsid w:val="00C16998"/>
    <w:rsid w:val="00C17DC0"/>
    <w:rsid w:val="00C31EFC"/>
    <w:rsid w:val="00C406D5"/>
    <w:rsid w:val="00C55CB9"/>
    <w:rsid w:val="00C76441"/>
    <w:rsid w:val="00C76802"/>
    <w:rsid w:val="00C83B4F"/>
    <w:rsid w:val="00C85E61"/>
    <w:rsid w:val="00C948D8"/>
    <w:rsid w:val="00C96A55"/>
    <w:rsid w:val="00CA0B4E"/>
    <w:rsid w:val="00CA5A3E"/>
    <w:rsid w:val="00CD6F47"/>
    <w:rsid w:val="00CE30B2"/>
    <w:rsid w:val="00CE4EF2"/>
    <w:rsid w:val="00CE6834"/>
    <w:rsid w:val="00CF493C"/>
    <w:rsid w:val="00CF6D8E"/>
    <w:rsid w:val="00D1770F"/>
    <w:rsid w:val="00D25B28"/>
    <w:rsid w:val="00D262C1"/>
    <w:rsid w:val="00D32251"/>
    <w:rsid w:val="00D35AF7"/>
    <w:rsid w:val="00D37718"/>
    <w:rsid w:val="00D40B6E"/>
    <w:rsid w:val="00D44628"/>
    <w:rsid w:val="00D87F32"/>
    <w:rsid w:val="00DB5875"/>
    <w:rsid w:val="00DD5D39"/>
    <w:rsid w:val="00DE1384"/>
    <w:rsid w:val="00DE5888"/>
    <w:rsid w:val="00DE76DD"/>
    <w:rsid w:val="00DF1D8A"/>
    <w:rsid w:val="00E37DA5"/>
    <w:rsid w:val="00E67107"/>
    <w:rsid w:val="00E803EB"/>
    <w:rsid w:val="00E82CD5"/>
    <w:rsid w:val="00E95565"/>
    <w:rsid w:val="00EA0146"/>
    <w:rsid w:val="00EA10B3"/>
    <w:rsid w:val="00EB40FE"/>
    <w:rsid w:val="00EC3B2B"/>
    <w:rsid w:val="00EC7254"/>
    <w:rsid w:val="00F0204D"/>
    <w:rsid w:val="00F048D3"/>
    <w:rsid w:val="00F42506"/>
    <w:rsid w:val="00F71633"/>
    <w:rsid w:val="00F74AA1"/>
    <w:rsid w:val="00F85855"/>
    <w:rsid w:val="00F86AFD"/>
    <w:rsid w:val="00F963D0"/>
    <w:rsid w:val="00FB171F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2</cp:revision>
  <cp:lastPrinted>2024-04-10T06:32:00Z</cp:lastPrinted>
  <dcterms:created xsi:type="dcterms:W3CDTF">2026-02-10T11:35:00Z</dcterms:created>
  <dcterms:modified xsi:type="dcterms:W3CDTF">2026-02-10T11:35:00Z</dcterms:modified>
</cp:coreProperties>
</file>